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E9" w:rsidRDefault="00B822E9" w:rsidP="00B82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  <w:rPr>
          <w:sz w:val="22"/>
          <w:lang w:val="uk-UA"/>
        </w:rPr>
      </w:pPr>
    </w:p>
    <w:p w:rsidR="007556DD" w:rsidRPr="00B822E9" w:rsidRDefault="007556DD" w:rsidP="00755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2"/>
        </w:rPr>
      </w:pPr>
      <w:r w:rsidRPr="00B822E9">
        <w:rPr>
          <w:sz w:val="22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3042151" r:id="rId7"/>
        </w:object>
      </w:r>
    </w:p>
    <w:p w:rsidR="007556DD" w:rsidRPr="00B822E9" w:rsidRDefault="007556DD" w:rsidP="00755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Cs w:val="28"/>
          <w:lang w:val="uk-UA"/>
        </w:rPr>
      </w:pPr>
    </w:p>
    <w:p w:rsidR="007556DD" w:rsidRPr="00B822E9" w:rsidRDefault="007556DD" w:rsidP="007556DD">
      <w:pPr>
        <w:autoSpaceDE w:val="0"/>
        <w:jc w:val="center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>УКРАЇНА</w:t>
      </w:r>
    </w:p>
    <w:p w:rsidR="007556DD" w:rsidRPr="00B822E9" w:rsidRDefault="007556DD" w:rsidP="007556DD">
      <w:pPr>
        <w:autoSpaceDE w:val="0"/>
        <w:jc w:val="center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>ОДЕСЬКА ОБЛАСТЬ</w:t>
      </w:r>
    </w:p>
    <w:p w:rsidR="007556DD" w:rsidRPr="00B822E9" w:rsidRDefault="007556DD" w:rsidP="007556DD">
      <w:pPr>
        <w:autoSpaceDE w:val="0"/>
        <w:jc w:val="center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>АРЦИЗЬКИЙ РАЙОН</w:t>
      </w:r>
    </w:p>
    <w:p w:rsidR="007556DD" w:rsidRPr="00B822E9" w:rsidRDefault="007556DD" w:rsidP="007556DD">
      <w:pPr>
        <w:autoSpaceDE w:val="0"/>
        <w:jc w:val="center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>АРЦИЗЬКА МІСЬКА РАДА</w:t>
      </w:r>
    </w:p>
    <w:p w:rsidR="007556DD" w:rsidRPr="00B822E9" w:rsidRDefault="007556DD" w:rsidP="00B822E9">
      <w:pPr>
        <w:autoSpaceDE w:val="0"/>
        <w:rPr>
          <w:b/>
          <w:bCs/>
          <w:szCs w:val="28"/>
          <w:lang w:val="uk-UA"/>
        </w:rPr>
      </w:pPr>
    </w:p>
    <w:p w:rsidR="007556DD" w:rsidRPr="00B822E9" w:rsidRDefault="007556DD" w:rsidP="007556DD">
      <w:pPr>
        <w:autoSpaceDE w:val="0"/>
        <w:jc w:val="center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>Р І Ш Е Н Н Я</w:t>
      </w:r>
    </w:p>
    <w:p w:rsidR="007556DD" w:rsidRPr="00B822E9" w:rsidRDefault="007556DD" w:rsidP="007556DD">
      <w:pPr>
        <w:jc w:val="center"/>
        <w:rPr>
          <w:b/>
          <w:lang w:val="uk-UA"/>
        </w:rPr>
      </w:pPr>
      <w:r w:rsidRPr="00B822E9">
        <w:rPr>
          <w:b/>
          <w:lang w:val="uk-UA"/>
        </w:rPr>
        <w:t>Про здійснення заходів щодо скорочення споживання електричної енергії</w:t>
      </w:r>
      <w:r w:rsidRPr="00B822E9">
        <w:rPr>
          <w:b/>
          <w:lang w:val="uk-UA"/>
        </w:rPr>
        <w:br/>
        <w:t xml:space="preserve">в бюджетній сфері міста Арциз </w:t>
      </w:r>
    </w:p>
    <w:p w:rsidR="007556DD" w:rsidRPr="00B822E9" w:rsidRDefault="007556DD" w:rsidP="007556DD">
      <w:pPr>
        <w:jc w:val="center"/>
        <w:rPr>
          <w:b/>
          <w:lang w:val="uk-UA"/>
        </w:rPr>
      </w:pPr>
    </w:p>
    <w:p w:rsidR="007556DD" w:rsidRPr="00B822E9" w:rsidRDefault="00B822E9" w:rsidP="007556DD">
      <w:pPr>
        <w:autoSpaceDE w:val="0"/>
        <w:jc w:val="both"/>
        <w:rPr>
          <w:rFonts w:cs="Calibri"/>
          <w:szCs w:val="28"/>
          <w:lang w:val="uk-UA"/>
        </w:rPr>
      </w:pPr>
      <w:r>
        <w:rPr>
          <w:rFonts w:cs="Calibri"/>
          <w:szCs w:val="28"/>
          <w:lang w:val="uk-UA"/>
        </w:rPr>
        <w:t xml:space="preserve">      </w:t>
      </w:r>
      <w:r w:rsidR="001E64CE" w:rsidRPr="00B822E9">
        <w:rPr>
          <w:rFonts w:cs="Calibri"/>
          <w:szCs w:val="28"/>
          <w:lang w:val="uk-UA"/>
        </w:rPr>
        <w:t xml:space="preserve">З </w:t>
      </w:r>
      <w:r w:rsidR="007556DD" w:rsidRPr="00B822E9">
        <w:rPr>
          <w:rFonts w:cs="Calibri"/>
          <w:szCs w:val="28"/>
          <w:lang w:val="uk-UA"/>
        </w:rPr>
        <w:t xml:space="preserve">метою належного виконання розпорядження Кабінету Міністрів України від 16 жовтня 2008 р. N 1337-р щодо здійснення заходів щодо скорочення споживання електричної енергії бюджетними установами, на підставі </w:t>
      </w:r>
      <w:r w:rsidR="00415203">
        <w:rPr>
          <w:rFonts w:cs="Calibri"/>
          <w:szCs w:val="28"/>
          <w:lang w:val="uk-UA"/>
        </w:rPr>
        <w:t>статті 26</w:t>
      </w:r>
      <w:r w:rsidR="007556DD" w:rsidRPr="00B822E9">
        <w:rPr>
          <w:rFonts w:cs="Calibri"/>
          <w:szCs w:val="28"/>
          <w:lang w:val="uk-UA"/>
        </w:rPr>
        <w:t xml:space="preserve"> Закону України «Про місцеве самоврядування в Україні»</w:t>
      </w:r>
      <w:r w:rsidR="00415203">
        <w:rPr>
          <w:rFonts w:cs="Calibri"/>
          <w:szCs w:val="28"/>
          <w:lang w:val="uk-UA"/>
        </w:rPr>
        <w:t>,</w:t>
      </w:r>
      <w:r w:rsidR="007556DD" w:rsidRPr="00B822E9">
        <w:rPr>
          <w:rFonts w:cs="Calibri"/>
          <w:szCs w:val="28"/>
          <w:lang w:val="uk-UA"/>
        </w:rPr>
        <w:t xml:space="preserve"> Арцизька міська рада</w:t>
      </w:r>
    </w:p>
    <w:p w:rsidR="007556DD" w:rsidRPr="00B822E9" w:rsidRDefault="007556DD" w:rsidP="007556DD">
      <w:pPr>
        <w:autoSpaceDE w:val="0"/>
        <w:jc w:val="both"/>
        <w:rPr>
          <w:bCs/>
          <w:szCs w:val="28"/>
          <w:lang w:val="uk-UA"/>
        </w:rPr>
      </w:pPr>
    </w:p>
    <w:p w:rsidR="007556DD" w:rsidRPr="00B822E9" w:rsidRDefault="007556DD" w:rsidP="007556DD">
      <w:pPr>
        <w:autoSpaceDE w:val="0"/>
        <w:jc w:val="both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>ВИРІШИЛА</w:t>
      </w:r>
    </w:p>
    <w:p w:rsidR="007556DD" w:rsidRPr="00B822E9" w:rsidRDefault="007556DD" w:rsidP="007556DD">
      <w:pPr>
        <w:autoSpaceDE w:val="0"/>
        <w:jc w:val="both"/>
        <w:rPr>
          <w:bCs/>
          <w:szCs w:val="28"/>
          <w:lang w:val="uk-UA"/>
        </w:rPr>
      </w:pP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>1. Усім комунальним установам, підприємствам, організаціям, що підконтрольні та підпорядковані Арцизькій міській раді</w:t>
      </w:r>
      <w:r w:rsidRPr="00B822E9">
        <w:rPr>
          <w:rFonts w:cs="Calibri"/>
          <w:szCs w:val="28"/>
          <w:shd w:val="clear" w:color="auto" w:fill="FFFFFF"/>
          <w:lang w:val="uk-UA"/>
        </w:rPr>
        <w:t xml:space="preserve"> </w:t>
      </w:r>
      <w:r w:rsidRPr="00B822E9">
        <w:rPr>
          <w:rFonts w:cs="Calibri"/>
          <w:szCs w:val="28"/>
          <w:lang w:val="uk-UA"/>
        </w:rPr>
        <w:t xml:space="preserve">після використання раніше закуплених освітлювальних приладів </w:t>
      </w:r>
      <w:r w:rsidRPr="00B822E9">
        <w:rPr>
          <w:rFonts w:cs="Calibri"/>
          <w:szCs w:val="28"/>
          <w:shd w:val="clear" w:color="auto" w:fill="FFFFFF"/>
          <w:lang w:val="uk-UA"/>
        </w:rPr>
        <w:t>забезпечити</w:t>
      </w:r>
      <w:r w:rsidRPr="00B822E9">
        <w:rPr>
          <w:rFonts w:cs="Calibri"/>
          <w:szCs w:val="28"/>
          <w:lang w:val="uk-UA"/>
        </w:rPr>
        <w:t>:</w:t>
      </w: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>1.1. Обов'язкову закупівлю та використання освітлювальних приладів у разі їх заміни з врахуванням наступних вимог:</w:t>
      </w: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 xml:space="preserve">- класу енергоефективності освітлювальних приладів не нижче класу «А», які визначається відповідно до Технічного регламенту енергетичного маркування електричних ламп та світильників, затверджений Постановою Кабінету Міністрів України № 340 від 27.05.2015 року; </w:t>
      </w: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 xml:space="preserve">- санітарних  вимог освітлення відповідних приміщень згідно з ДСТУ ГОСТ </w:t>
      </w:r>
      <w:r w:rsidRPr="00B822E9">
        <w:rPr>
          <w:rFonts w:cs="Calibri"/>
          <w:szCs w:val="28"/>
          <w:lang w:val="en-US"/>
        </w:rPr>
        <w:t>ISO</w:t>
      </w:r>
      <w:r w:rsidRPr="00B822E9">
        <w:rPr>
          <w:rFonts w:cs="Calibri"/>
          <w:szCs w:val="28"/>
          <w:lang w:val="uk-UA"/>
        </w:rPr>
        <w:t xml:space="preserve"> 8995 : 2003 «Принципи зорової ергономіки. Освітлення робочих систем усередині приміщень»;</w:t>
      </w: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 xml:space="preserve">- характеристик щодо мінімальних </w:t>
      </w:r>
      <w:r w:rsidRPr="00B822E9">
        <w:rPr>
          <w:rFonts w:cs="Calibri"/>
          <w:bCs/>
          <w:szCs w:val="28"/>
          <w:shd w:val="clear" w:color="auto" w:fill="FFFFFF"/>
          <w:lang w:val="uk-UA"/>
        </w:rPr>
        <w:t>вимог до світлодіодних світлотехнічних пристроїв та електричних ламп, що використовуються в мережах змінного струму з метою освітлення відповідно до Постанови Кабінету Міністрів України № 992  від 15.10.2012 року</w:t>
      </w:r>
      <w:r w:rsidRPr="00B822E9">
        <w:rPr>
          <w:rFonts w:cs="Calibri"/>
          <w:szCs w:val="28"/>
          <w:lang w:val="uk-UA"/>
        </w:rPr>
        <w:t>.</w:t>
      </w: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>1.2. Під час проведення капітальних і поточних ремонтів будівель та споруд</w:t>
      </w:r>
      <w:r w:rsidRPr="00B822E9">
        <w:rPr>
          <w:rFonts w:cs="Calibri"/>
          <w:szCs w:val="28"/>
          <w:shd w:val="clear" w:color="auto" w:fill="FFFFFF"/>
          <w:lang w:val="uk-UA"/>
        </w:rPr>
        <w:t>, що перебувають на балансі (в управлінні) підприєм</w:t>
      </w:r>
      <w:bookmarkStart w:id="0" w:name="_GoBack"/>
      <w:bookmarkEnd w:id="0"/>
      <w:r w:rsidRPr="00B822E9">
        <w:rPr>
          <w:rFonts w:cs="Calibri"/>
          <w:szCs w:val="28"/>
          <w:shd w:val="clear" w:color="auto" w:fill="FFFFFF"/>
          <w:lang w:val="uk-UA"/>
        </w:rPr>
        <w:t xml:space="preserve">ств, організацій та установ, що фінансуються за рахунок бюджету міста Арциз , вжити заходів щодо приведення якості освітлення у відповідність до вимог </w:t>
      </w:r>
      <w:r w:rsidRPr="00B822E9">
        <w:rPr>
          <w:rFonts w:cs="Calibri"/>
          <w:szCs w:val="28"/>
          <w:lang w:val="uk-UA"/>
        </w:rPr>
        <w:t xml:space="preserve">ДСТУ ГОСТ </w:t>
      </w:r>
      <w:r w:rsidRPr="00B822E9">
        <w:rPr>
          <w:rFonts w:cs="Calibri"/>
          <w:szCs w:val="28"/>
          <w:lang w:val="en-US"/>
        </w:rPr>
        <w:t>ISO</w:t>
      </w:r>
      <w:r w:rsidRPr="00B822E9">
        <w:rPr>
          <w:rFonts w:cs="Calibri"/>
          <w:szCs w:val="28"/>
          <w:lang w:val="uk-UA"/>
        </w:rPr>
        <w:t xml:space="preserve"> 8995 : 2003 «Принципи зорової ергономіки. Освітлення робочих систем усередині приміщень».</w:t>
      </w:r>
    </w:p>
    <w:p w:rsidR="007556DD" w:rsidRPr="00B822E9" w:rsidRDefault="007556DD" w:rsidP="007556DD">
      <w:pPr>
        <w:jc w:val="both"/>
        <w:rPr>
          <w:rFonts w:cs="Calibri"/>
          <w:szCs w:val="28"/>
          <w:lang w:val="uk-UA"/>
        </w:rPr>
      </w:pPr>
      <w:r w:rsidRPr="00B822E9">
        <w:rPr>
          <w:rFonts w:cs="Calibri"/>
          <w:szCs w:val="28"/>
          <w:lang w:val="uk-UA"/>
        </w:rPr>
        <w:t xml:space="preserve">2. Постійній депутатській планово-бюджетній комісії Арцизької міської ради забезпечити постійний контроль витрат бюджетних коштів, що передбачені на капітальний/поточний ремонт систем освітлення, закупівлю освітлювальних приладів, на предмет відповідності вимогам цього </w:t>
      </w:r>
      <w:r w:rsidR="007133ED">
        <w:rPr>
          <w:rFonts w:cs="Calibri"/>
          <w:szCs w:val="28"/>
          <w:lang w:val="uk-UA"/>
        </w:rPr>
        <w:t>рішення</w:t>
      </w:r>
      <w:r w:rsidRPr="00B822E9">
        <w:rPr>
          <w:rFonts w:cs="Calibri"/>
          <w:szCs w:val="28"/>
          <w:lang w:val="uk-UA"/>
        </w:rPr>
        <w:t>.</w:t>
      </w:r>
    </w:p>
    <w:p w:rsidR="007556DD" w:rsidRDefault="007556DD" w:rsidP="007556DD">
      <w:pPr>
        <w:autoSpaceDE w:val="0"/>
        <w:jc w:val="both"/>
        <w:rPr>
          <w:rFonts w:cs="Calibri"/>
          <w:szCs w:val="28"/>
          <w:lang w:val="uk-UA"/>
        </w:rPr>
      </w:pPr>
    </w:p>
    <w:p w:rsidR="007133ED" w:rsidRPr="00B822E9" w:rsidRDefault="007133ED" w:rsidP="007556DD">
      <w:pPr>
        <w:autoSpaceDE w:val="0"/>
        <w:jc w:val="both"/>
        <w:rPr>
          <w:b/>
          <w:bCs/>
          <w:szCs w:val="28"/>
          <w:lang w:val="uk-UA"/>
        </w:rPr>
      </w:pPr>
    </w:p>
    <w:p w:rsidR="007556DD" w:rsidRPr="00B822E9" w:rsidRDefault="00FE7178" w:rsidP="007556DD">
      <w:pPr>
        <w:autoSpaceDE w:val="0"/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Міський голова                                                                                   В.М.Міхов</w:t>
      </w:r>
    </w:p>
    <w:p w:rsidR="007556DD" w:rsidRPr="00B822E9" w:rsidRDefault="007556DD" w:rsidP="007556DD">
      <w:pPr>
        <w:autoSpaceDE w:val="0"/>
        <w:jc w:val="both"/>
        <w:rPr>
          <w:b/>
          <w:bCs/>
          <w:szCs w:val="28"/>
          <w:lang w:val="uk-UA"/>
        </w:rPr>
      </w:pPr>
    </w:p>
    <w:p w:rsidR="007556DD" w:rsidRPr="00B822E9" w:rsidRDefault="00F07010" w:rsidP="007556DD">
      <w:pPr>
        <w:autoSpaceDE w:val="0"/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08 грудня</w:t>
      </w:r>
      <w:r w:rsidR="007556DD" w:rsidRPr="00B822E9">
        <w:rPr>
          <w:b/>
          <w:bCs/>
          <w:szCs w:val="28"/>
          <w:lang w:val="uk-UA"/>
        </w:rPr>
        <w:t xml:space="preserve"> 2016 року</w:t>
      </w:r>
    </w:p>
    <w:p w:rsidR="00637539" w:rsidRPr="00B822E9" w:rsidRDefault="007556DD" w:rsidP="00B822E9">
      <w:pPr>
        <w:autoSpaceDE w:val="0"/>
        <w:jc w:val="both"/>
        <w:rPr>
          <w:b/>
          <w:bCs/>
          <w:szCs w:val="28"/>
          <w:lang w:val="uk-UA"/>
        </w:rPr>
      </w:pPr>
      <w:r w:rsidRPr="00B822E9">
        <w:rPr>
          <w:b/>
          <w:bCs/>
          <w:szCs w:val="28"/>
          <w:lang w:val="uk-UA"/>
        </w:rPr>
        <w:t xml:space="preserve">№ </w:t>
      </w:r>
      <w:r w:rsidRPr="00B822E9">
        <w:rPr>
          <w:b/>
          <w:bCs/>
          <w:szCs w:val="28"/>
        </w:rPr>
        <w:t xml:space="preserve">  </w:t>
      </w:r>
      <w:r w:rsidR="00F07010">
        <w:rPr>
          <w:b/>
          <w:bCs/>
          <w:szCs w:val="28"/>
          <w:lang w:val="uk-UA"/>
        </w:rPr>
        <w:t>479</w:t>
      </w:r>
      <w:r w:rsidRPr="00B822E9">
        <w:rPr>
          <w:b/>
          <w:bCs/>
          <w:szCs w:val="28"/>
          <w:lang w:val="uk-UA"/>
        </w:rPr>
        <w:t xml:space="preserve"> </w:t>
      </w:r>
      <w:r w:rsidRPr="00B822E9">
        <w:rPr>
          <w:b/>
          <w:bCs/>
          <w:szCs w:val="28"/>
          <w:lang w:val="en-US"/>
        </w:rPr>
        <w:t>-VII</w:t>
      </w:r>
    </w:p>
    <w:sectPr w:rsidR="00637539" w:rsidRPr="00B8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6DD"/>
    <w:rsid w:val="001E64CE"/>
    <w:rsid w:val="00292F3D"/>
    <w:rsid w:val="003B6347"/>
    <w:rsid w:val="00415203"/>
    <w:rsid w:val="00637539"/>
    <w:rsid w:val="007133ED"/>
    <w:rsid w:val="007556DD"/>
    <w:rsid w:val="00B822E9"/>
    <w:rsid w:val="00F07010"/>
    <w:rsid w:val="00FE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D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6DD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D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6D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6</cp:revision>
  <cp:lastPrinted>2016-12-12T08:01:00Z</cp:lastPrinted>
  <dcterms:created xsi:type="dcterms:W3CDTF">2016-11-02T12:29:00Z</dcterms:created>
  <dcterms:modified xsi:type="dcterms:W3CDTF">2016-12-12T08:02:00Z</dcterms:modified>
</cp:coreProperties>
</file>